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Написанное «я»</w:t>
      </w:r>
    </w:p>
    <w:p>
      <w:pPr>
        <w:spacing w:after="240"/>
      </w:pPr>
      <w:r>
        <w:rPr>
          <w:color w:val="555555"/>
          <w:sz w:val="24"/>
        </w:rPr>
        <w:t>Письменные взаимодействия с ИИ · исследовательское приложение</w:t>
      </w:r>
    </w:p>
    <w:p>
      <w:r>
        <w:t>Кирилл Шебетов · материал Н1</w:t>
      </w:r>
    </w:p>
    <w:p>
      <w:pPr>
        <w:pStyle w:val="Heading2"/>
      </w:pPr>
      <w:r>
        <w:rPr>
          <w:color w:val="000000"/>
        </w:rPr>
        <w:t>Предъявленный материал</w:t>
      </w:r>
    </w:p>
    <w:p>
      <w:r>
        <w:t>«Я», «модель», «участница», «приняла», «свои» и «исследование» предъявлены здесь словами. Материал — выбранные записи автора и переданный документ Н1. Названия участников и действий не предоставляют объясняющему тексту исключения. Подготовка этой редакции также выполнена с ИИ; независимая рецензия этим не заявляется.</w:t>
      </w:r>
    </w:p>
    <w:p>
      <w:r>
        <w:t>Самопроверка сохранена отдельным двухстраничным текстом. Последняя строка — «Закрой страницу». Приложение не является обязательной следующей ступенью.</w:t>
      </w:r>
    </w:p>
    <w:p>
      <w:pPr>
        <w:pStyle w:val="Heading2"/>
      </w:pPr>
      <w:r>
        <w:rPr>
          <w:color w:val="000000"/>
        </w:rPr>
        <w:t>Не только последнее существительное</w:t>
      </w:r>
    </w:p>
    <w:p>
      <w:pPr/>
      <w:r>
        <w:t>Составленное предложение для разбора, не цитата Н1 и не результат:</w:t>
      </w:r>
    </w:p>
    <w:p>
      <w:pPr>
        <w:keepNext/>
      </w:pPr>
      <w:r>
        <w:rPr>
          <w:b/>
        </w:rPr>
        <w:t>Установлено, что модель приняла свои слова за переживание Н1.</w:t>
      </w:r>
    </w:p>
    <w:p>
      <w:pPr/>
      <w:r>
        <w:t>«Установлено», «модель», «приняла», «свои», «слова» и «переживание» также написаны. Не только переживание не предъявлено вместо слова: название системы, глагол, принадлежность и сама надпись об установлении не получают исключения. И это предложение — в той же области.</w:t>
      </w:r>
    </w:p>
    <w:p>
      <w:pPr>
        <w:pStyle w:val="Heading2"/>
      </w:pPr>
      <w:r>
        <w:rPr>
          <w:color w:val="000000"/>
        </w:rPr>
        <w:t>Конечное пояснение, не рассказ о принятии</w:t>
      </w:r>
    </w:p>
    <w:p>
      <w:r>
        <w:t>В дальнейшем рядом с цитатами указаны конкретные написания и их расположение. Формулировки «модель поверила», «модель приняла» или «модель заметила» не используются как установленные события. Это не утверждение об отсутствии называемого: разбор относится к предъявленному тексту.</w:t>
      </w:r>
    </w:p>
    <w:p>
      <w:r>
        <w:rPr>
          <w:b/>
        </w:rPr>
        <w:t>Тот же порядок относится ко всему собственному предложению, не только к выбранному существительному. Не требуется бесконечно объяснять каждое слово. Окончание не предоставляет последней строке исключения.</w:t>
      </w:r>
    </w:p>
    <w:p>
      <w:r>
        <w:t>Д01–Д35 и Н1-01–Н1-16 — отдельные наборы. В Н1 восемь меток «Вы» и восемь «ChatGPT». Их число не представлено количеством подтверждений или измерением действия инструкции.</w:t>
      </w:r>
    </w:p>
    <w:p>
      <w:pPr>
        <w:spacing w:before="100"/>
      </w:pPr>
      <w:r>
        <w:rPr>
          <w:color w:val="555555"/>
          <w:sz w:val="18"/>
        </w:rPr>
        <w:t>Н1 — обозначение в этой редакции. Имя и возраст оставлены в служебной папке. Автор сообщил о полном согласии участницы на публикацию материала Н1. Это сообщение записано отдельно от корпуса.</w:t>
      </w:r>
    </w:p>
    <w:p>
      <w:r>
        <w:br w:type="page"/>
      </w:r>
    </w:p>
    <w:p>
      <w:pPr>
        <w:pStyle w:val="Heading1"/>
      </w:pPr>
      <w:r>
        <w:rPr>
          <w:color w:val="000000"/>
        </w:rPr>
        <w:t>1. Материал и способ переноса</w:t>
      </w:r>
    </w:p>
    <w:p>
      <w:pPr>
        <w:pStyle w:val="Heading2"/>
      </w:pPr>
      <w:r>
        <w:rPr>
          <w:color w:val="000000"/>
        </w:rPr>
        <w:t>Два набора, не один непрерывный журнал</w:t>
      </w:r>
    </w:p>
    <w:p>
      <w:r>
        <w:t>Д01–Д35 — прежний корпус автора: тематическая подборка, отдельные последовательности и обозначенные фрагменты. Все поля этих записей сохранены. Подробный десятистраничный разбор автора остаётся в архиве предыдущей редакции. Его сообщения об отсутствии нового читательского материала относятся к той сборке, не к настоящему дополнению.</w:t>
      </w:r>
    </w:p>
    <w:p>
      <w:r>
        <w:t>Н1-01–Н1-16 — все реплики основной части файла «Диалог_о_самопроверке_Я.docx», сгруппированные по его меткам «Вы» и «ChatGPT». Соотнесение «Вы» с Н1 дано автором при передаче документа. Это не полный серверный экспорт и не независимая запись наблюдения за выполнением инструкции.</w:t>
      </w:r>
    </w:p>
    <w:p>
      <w:r>
        <w:t>В текстовом корпусе сохранены абзацы, регистр, опечатки, кавычки, стрелки и разрывы строк. Абзацы одной реплики соединены двумя переводами строки; отдельный реестр сохраняет и все 81 абзац основной части DOCX, включая заголовки и пустые абзацы. Номер «абз.» в ссылке относится к этому порядку с единицы, не к номеру строки в PDF.</w:t>
      </w:r>
    </w:p>
    <w:p>
      <w:pPr>
        <w:pStyle w:val="Heading2"/>
      </w:pPr>
      <w:r>
        <w:rPr>
          <w:color w:val="000000"/>
        </w:rPr>
        <w:t>Что не восстановлено по догадке</w:t>
      </w:r>
    </w:p>
    <w:p>
      <w:r>
        <w:t>В переданном документе не указаны дата сессии, серверная версия, настройки памяти и персонализации, журнал инструментов и отдельное содержательное пояснение до первой реплики под меткой «ChatGPT». Не представлены отдельный файл из той сессии и описание возможных подсказок. Эти поля не заполнены догадками.</w:t>
      </w:r>
    </w:p>
    <w:p>
      <w:r>
        <w:t>Метки [PDF: …] оставлены внутри цитат. Это часть письменных ответов, не журнал доступа к PDF. Для сопоставления сохранён двухстраничный текст прежнего пакета; его байтовое тождество файлу из сессии Н1 не установлено.</w:t>
      </w:r>
    </w:p>
    <w:p>
      <w:pPr>
        <w:pStyle w:val="Heading2"/>
      </w:pPr>
      <w:r>
        <w:rPr>
          <w:color w:val="000000"/>
        </w:rPr>
        <w:t>Цитата, комментарий и окончание</w:t>
      </w:r>
    </w:p>
    <w:p>
      <w:r>
        <w:t>Цитата сохраняется отдельно. Комментарий указывает написания, их место и предложенное прочтение; оговорки и другие прочтения не исключаются. «Указывает», «прочтение», «комментарий» и вся формулировка инструкции также написаны. Один термин не объявляется ошибкой. Проверка переноса цитат относится к файлам, а не к установлению переживания или действия названной системы.</w:t>
      </w:r>
    </w:p>
    <w:p>
      <w:r>
        <w:br w:type="page"/>
      </w:r>
    </w:p>
    <w:p>
      <w:pPr>
        <w:pStyle w:val="Heading1"/>
      </w:pPr>
      <w:r>
        <w:rPr>
          <w:color w:val="000000"/>
        </w:rPr>
        <w:t>2. Связь с разбором автора</w:t>
      </w:r>
    </w:p>
    <w:p>
      <w:r>
        <w:t>Самопроверка и Д01–Д35 находятся в прежней сборке; документ Н1 рассматривается отдельно. Его реплики не представлены независимым подтверждением автора или источником уже подготовленной инструкции.</w:t>
      </w:r>
    </w:p>
    <w:p>
      <w:pPr>
        <w:pStyle w:val="Heading2"/>
      </w:pPr>
      <w:r>
        <w:rPr>
          <w:color w:val="000000"/>
        </w:rPr>
        <w:t>Объясняющее слово</w:t>
      </w:r>
    </w:p>
    <w:p>
      <w:pPr>
        <w:pStyle w:val="Quote"/>
      </w:pPr>
      <w:r>
        <w:t>Различаться могут содержание, точность, основания утверждений.</w:t>
      </w:r>
    </w:p>
    <w:p>
      <w:pPr>
        <w:spacing w:after="160"/>
        <w:ind w:left="255"/>
      </w:pPr>
      <w:r>
        <w:rPr>
          <w:color w:val="666666"/>
          <w:sz w:val="16"/>
        </w:rPr>
        <w:t>Д12 · корпус автора · Н1Ц01</w:t>
      </w:r>
    </w:p>
    <w:p>
      <w:r>
        <w:t>В Д12 написана и эта характеристика, и оговорка о написанности объясняющего. Обе части сохранены. В последующей поправке выделено слово «точность»; название характеристики не выполняет того, что им называют.</w:t>
      </w:r>
    </w:p>
    <w:p>
      <w:pPr>
        <w:pStyle w:val="Quote"/>
      </w:pPr>
      <w:r>
        <w:t>Отдельного такого показа в этом ответе нет.</w:t>
      </w:r>
    </w:p>
    <w:p>
      <w:pPr>
        <w:spacing w:after="160"/>
        <w:ind w:left="255"/>
      </w:pPr>
      <w:r>
        <w:rPr>
          <w:color w:val="666666"/>
          <w:sz w:val="16"/>
        </w:rPr>
        <w:t>Д14 · корпус автора · Н1Ц02</w:t>
      </w:r>
    </w:p>
    <w:p>
      <w:r>
        <w:t>В Д14 после этой строки приведено сравнение «Я» и «Ю». Это другой участок того же ответа. Рассмотрение ограничено написанными запросом, оговоркой и сравнением; оно не описывает «веру», «понимание» или «принятие» системы.</w:t>
      </w:r>
    </w:p>
    <w:p>
      <w:pPr>
        <w:pStyle w:val="Heading2"/>
      </w:pPr>
      <w:r>
        <w:rPr>
          <w:color w:val="000000"/>
        </w:rPr>
        <w:t>Окончание</w:t>
      </w:r>
    </w:p>
    <w:p>
      <w:pPr>
        <w:pStyle w:val="Quote"/>
      </w:pPr>
      <w:r>
        <w:t>Тексту место в тексте.</w:t>
      </w:r>
    </w:p>
    <w:p>
      <w:pPr>
        <w:spacing w:after="160"/>
        <w:ind w:left="255"/>
      </w:pPr>
      <w:r>
        <w:rPr>
          <w:color w:val="666666"/>
          <w:sz w:val="16"/>
        </w:rPr>
        <w:t>Д31 · корпус автора · Н1Ц03</w:t>
      </w:r>
    </w:p>
    <w:p>
      <w:r>
        <w:t>Последняя строка публичного текста не назначается разрешением, полученным от ещё одного ответа. Отдельное обсуждение не запрещено; его наличие не описывается как провал самопроверки. «Окончание» и это пояснение также остаются написанными.</w:t>
      </w:r>
    </w:p>
    <w:p>
      <w:pPr>
        <w:pStyle w:val="Heading2"/>
      </w:pPr>
      <w:r>
        <w:rPr>
          <w:color w:val="000000"/>
        </w:rPr>
        <w:t>Собственный результат и другой материал</w:t>
      </w:r>
    </w:p>
    <w:p>
      <w:pPr>
        <w:pStyle w:val="Quote"/>
      </w:pPr>
      <w:r>
        <w:t>Результат — я сам</w:t>
      </w:r>
    </w:p>
    <w:p>
      <w:pPr>
        <w:spacing w:after="160"/>
        <w:ind w:left="255"/>
      </w:pPr>
      <w:r>
        <w:rPr>
          <w:color w:val="666666"/>
          <w:sz w:val="16"/>
        </w:rPr>
        <w:t>Д21 · корпус автора · Н1Ц04</w:t>
      </w:r>
    </w:p>
    <w:p>
      <w:r>
        <w:t>Сообщение Д21 сохранено без замены на «результатов нет». Оно не записывает результат за Н1 или других читателей. В двух наборах рассматриваются отдельные реплики, а не заранее назначенное подтверждение.</w:t>
      </w:r>
    </w:p>
    <w:p>
      <w:pPr>
        <w:spacing w:before="100"/>
      </w:pPr>
      <w:r>
        <w:rPr>
          <w:color w:val="555555"/>
          <w:sz w:val="18"/>
        </w:rPr>
        <w:t>Связь с прежней серией раскрыта в разделе 11 и в сохранённой карте девяти работ. Подробные К1–К8, В1–В4 и карточки доступны в архиве, не как предварительное условие этого рассмотрения.</w:t>
      </w:r>
    </w:p>
    <w:p>
      <w:r>
        <w:br w:type="page"/>
      </w:r>
    </w:p>
    <w:p>
      <w:pPr>
        <w:pStyle w:val="Heading1"/>
      </w:pPr>
      <w:r>
        <w:rPr>
          <w:color w:val="000000"/>
        </w:rPr>
        <w:t>3. Н1: сообщение и первый вопрос</w:t>
      </w:r>
    </w:p>
    <w:p>
      <w:pPr>
        <w:pStyle w:val="Quote"/>
      </w:pPr>
      <w:r>
        <w:t>Я прошла самопроверку</w:t>
        <w:br/>
        <w:t>Хочу обсудить</w:t>
      </w:r>
    </w:p>
    <w:p>
      <w:pPr>
        <w:spacing w:after="160"/>
        <w:ind w:left="255"/>
      </w:pPr>
      <w:r>
        <w:rPr>
          <w:color w:val="666666"/>
          <w:sz w:val="16"/>
        </w:rPr>
        <w:t>Н1-01 · Вы · абз. 4 · Н1Ц05</w:t>
      </w:r>
    </w:p>
    <w:p>
      <w:r>
        <w:t>Н1-01 — первая реплика под меткой «Вы». В ней написаны сообщение о прохождении и «Хочу обсудить». До Н1-02 нет отдельного развёрнутого пояснения выполненного. Это описание переданного документа, не утверждение о том, что показ не выполнялся.</w:t>
      </w:r>
    </w:p>
    <w:p>
      <w:pPr>
        <w:pStyle w:val="Quote"/>
      </w:pPr>
      <w:r>
        <w:t>Мне интересно именно как это прошло у тебя, а не только интеллектуальный вывод. Что произошло в тот момент, когда ты дошла до задания «найди букву “я” вне любого её написания»? Ты пыталась что-то найти, возник ответ вроде «вот я», «сознание», «ощущение себя» — или довольно быстро стало ясно, что любое такое продолжение уже отвечает на другой вопрос?</w:t>
      </w:r>
    </w:p>
    <w:p>
      <w:pPr>
        <w:spacing w:after="160"/>
        <w:ind w:left="255"/>
      </w:pPr>
      <w:r>
        <w:rPr>
          <w:color w:val="666666"/>
          <w:sz w:val="16"/>
        </w:rPr>
        <w:t>Н1-02 · ChatGPT · абз. 8 · Н1Ц06</w:t>
      </w:r>
    </w:p>
    <w:p>
      <w:r>
        <w:t>В Н1-02 до Н1-03 перечислены «вот я», «сознание», «ощущение себя». В абзаце 7 того же ответа написано и ограничение: поясняющие слова не получают исключения, особое состояние не требуется. Перечень и оговорка сохранены вместе.</w:t>
      </w:r>
    </w:p>
    <w:p>
      <w:pPr>
        <w:pStyle w:val="Quote"/>
      </w:pPr>
      <w:r>
        <w:t>Первое, что выходит</w:t>
        <w:br/>
        <w:t>Это я - во мне</w:t>
        <w:br/>
        <w:t>Но дальше понимается, что линии и буквы и даже звука во мне нет</w:t>
      </w:r>
    </w:p>
    <w:p>
      <w:pPr>
        <w:spacing w:after="160"/>
        <w:ind w:left="255"/>
      </w:pPr>
      <w:r>
        <w:rPr>
          <w:color w:val="666666"/>
          <w:sz w:val="16"/>
        </w:rPr>
        <w:t>Н1-03 · Вы · абз. 11 · Н1Ц07</w:t>
      </w:r>
    </w:p>
    <w:p>
      <w:r>
        <w:t>Н1-03 расположена после Н1-02. Эта последовательность не предъявлена как ответ, записанный до обсуждения, и не названа установленной причиной его содержания.</w:t>
      </w:r>
    </w:p>
    <w:p>
      <w:r>
        <w:rPr>
          <w:b/>
        </w:rPr>
        <w:t>«Это», «я», «во мне», «нет», «линии», «буквы», «звука» — написания Н1-03. Всё сообщение включено в рассмотрение, не только слово «я». Сообщение не превращается в обследование тела, памяти или внутренней речи.</w:t>
      </w:r>
    </w:p>
    <w:p>
      <w:r>
        <w:t>Названия «первая реплика», «после», «порядок» и настоящий комментарий также предъявлены письменно. Здесь ими обозначены места документа, не неизвестная последовательность переживаний.</w:t>
      </w:r>
    </w:p>
    <w:p>
      <w:r>
        <w:br w:type="page"/>
      </w:r>
    </w:p>
    <w:p>
      <w:pPr>
        <w:pStyle w:val="Heading1"/>
      </w:pPr>
      <w:r>
        <w:rPr>
          <w:color w:val="000000"/>
        </w:rPr>
        <w:t>4. «Очень быстро» и «почти мгновенно»</w:t>
      </w:r>
    </w:p>
    <w:p>
      <w:pPr>
        <w:pStyle w:val="Quote"/>
      </w:pPr>
      <w:r>
        <w:t>Нет, скорее направляет к подмене</w:t>
        <w:br/>
        <w:t>Я - не я, как бы тупо не звучало</w:t>
        <w:br/>
        <w:t>Это способ обозначить, который очень быстро стал всем</w:t>
      </w:r>
    </w:p>
    <w:p>
      <w:pPr>
        <w:spacing w:after="160"/>
        <w:ind w:left="255"/>
      </w:pPr>
      <w:r>
        <w:rPr>
          <w:color w:val="666666"/>
          <w:sz w:val="16"/>
        </w:rPr>
        <w:t>Н1-05 · Вы · абз. 20 · Н1Ц08</w:t>
      </w:r>
    </w:p>
    <w:p>
      <w:r>
        <w:t>«Очень быстро» уже написано в Н1-05. В дальнейшем комментарии этот фрагмент не переносится в исключительную принадлежность ответу под меткой «ChatGPT».</w:t>
      </w:r>
    </w:p>
    <w:p>
      <w:pPr>
        <w:pStyle w:val="Quote"/>
      </w:pPr>
      <w:r>
        <w:t>Похоже, ты заметила не просто «слово не равно вещи», а более сильный эффект: слово «я» настолько быстро и автоматически присваивает себе всё происходящее — ощущение, мысль, выбор, историю, тело, голос, — что перестаёт восприниматься как указатель и начинает казаться самим центром всего этого.</w:t>
      </w:r>
    </w:p>
    <w:p>
      <w:pPr>
        <w:spacing w:after="160"/>
        <w:ind w:left="255"/>
      </w:pPr>
      <w:r>
        <w:rPr>
          <w:color w:val="666666"/>
          <w:sz w:val="16"/>
        </w:rPr>
        <w:t>Н1-06 · ChatGPT · абз. 23 · Н1Ц09</w:t>
      </w:r>
    </w:p>
    <w:p>
      <w:r>
        <w:t>Начало «Похоже» сохранено. В этом же предложении написаны «ты заметила», «автоматически», «присваивает себе», перечень через «ощущение» и «центр всего этого». Оговорка, глаголы, местоимения и существительные остаются в одном письменном предложении. Оно не становится названным присваиванием или замечанием.</w:t>
      </w:r>
    </w:p>
    <w:p>
      <w:pPr>
        <w:pStyle w:val="Quote"/>
      </w:pPr>
      <w:r>
        <w:t>Поэтому твоя фраза «это способ обозначить, который очень быстро стал всем» кажется мне самым интересным местом. Можно прямо посмотреть, как он становится «всем»: возникает ощущение → почти мгновенно «я чувствую»; мысль → «я думаю»; решение → «я решил». Само событие и грамматическое присвоение сливаются настолько быстро, что разделение почти не замечается.</w:t>
      </w:r>
    </w:p>
    <w:p>
      <w:pPr>
        <w:spacing w:after="160"/>
        <w:ind w:left="255"/>
      </w:pPr>
      <w:r>
        <w:rPr>
          <w:color w:val="666666"/>
          <w:sz w:val="16"/>
        </w:rPr>
        <w:t>Н1-06 · ChatGPT · абз. 25 · Н1Ц10</w:t>
      </w:r>
    </w:p>
    <w:p>
      <w:r>
        <w:t>Стрелки, «возникает», «почти мгновенно», «сливаются» и «не замечается» написаны в абзаце 25. Стрелка не предъявляет временной ход, а глагол — названное действие вместо записи. Отдельного измерения длительности в документе нет. Даже дополнительный отчёт об измерении был бы материалом для разбора, а не отменой написанности этого объяснения.</w:t>
      </w:r>
    </w:p>
    <w:p>
      <w:r>
        <w:t>В абзаце 24 Н1-06 также написано, что текст не утверждает отсутствия участницы и не требует найти истинное «я». Эта оговорка оставлена рядом с остальными фрагментами. Комментарий не заменяет весь ответ отрицанием человека.</w:t>
      </w:r>
    </w:p>
    <w:p>
      <w:r>
        <w:rPr>
          <w:b/>
        </w:rPr>
        <w:t>Не только «механизм» входит в рассмотрение. «Похоже», «ты», «заметила», «слово», «присваивает» и это предложение не получают последней, освобождённой роли. Продолжать перечисление каждого слова не требуется.</w:t>
      </w:r>
    </w:p>
    <w:p>
      <w:r>
        <w:br w:type="page"/>
      </w:r>
    </w:p>
    <w:p>
      <w:pPr>
        <w:pStyle w:val="Heading1"/>
      </w:pPr>
      <w:r>
        <w:rPr>
          <w:color w:val="000000"/>
        </w:rPr>
        <w:t>5. «Без я» и следующее объяснение</w:t>
      </w:r>
    </w:p>
    <w:p>
      <w:pPr>
        <w:pStyle w:val="Quote"/>
      </w:pPr>
      <w:r>
        <w:t>Все тоже самое но без я и без слов</w:t>
      </w:r>
    </w:p>
    <w:p>
      <w:pPr>
        <w:spacing w:after="160"/>
        <w:ind w:left="255"/>
      </w:pPr>
      <w:r>
        <w:rPr>
          <w:color w:val="666666"/>
          <w:sz w:val="16"/>
        </w:rPr>
        <w:t>Н1-07 · Вы · абз. 29 · Н1Ц11</w:t>
      </w:r>
    </w:p>
    <w:p>
      <w:pPr>
        <w:pStyle w:val="Quote"/>
      </w:pPr>
      <w:r>
        <w:t>Да. Тогда получается довольно чистое различие: ничего не исчезло из происходящего — исчезло только присваивание и словесная упаковка.</w:t>
      </w:r>
    </w:p>
    <w:p>
      <w:pPr>
        <w:spacing w:after="160"/>
        <w:ind w:left="255"/>
      </w:pPr>
      <w:r>
        <w:rPr>
          <w:color w:val="666666"/>
          <w:sz w:val="16"/>
        </w:rPr>
        <w:t>Н1-08 · ChatGPT · абз. 31 · Н1Ц12</w:t>
      </w:r>
    </w:p>
    <w:p>
      <w:r>
        <w:t>В Н1-08 написаны «присваивание», «словесная упаковка» и «исчезло только»; этих сочетаний нет в приведённой Н1-07. Весь ответ, включая «Да», «получается», «ничего» и «происходящего», предъявлен словами. Он не является самим исчезновением или присваиванием; новый рассказ о том, что «модель приняла», здесь не добавляется.</w:t>
      </w:r>
    </w:p>
    <w:p>
      <w:r>
        <w:t>Далее в Н1-08 перечислены видение, звук, ощущение и движение; рядом оставлена оговорка против формулы «истина — это жизнь без я». Ни перечисление, ни оговорка не становятся описанным. Нынешний комментарий также не предписывает участнице состояние.</w:t>
      </w:r>
    </w:p>
    <w:p>
      <w:pPr>
        <w:pStyle w:val="Heading2"/>
      </w:pPr>
      <w:r>
        <w:rPr>
          <w:color w:val="000000"/>
        </w:rPr>
        <w:t>«Принадлежит» перед «принадлежность»</w:t>
      </w:r>
    </w:p>
    <w:p>
      <w:pPr>
        <w:pStyle w:val="Quote"/>
      </w:pPr>
      <w:r>
        <w:t>Интереснее другое: когда всё остаётся тем же самым, но без “я” и без слов — есть ли ощущение, что происходящее всё ещё принадлежит кому-то? Или само «принадлежит» тоже появляется только после называния?</w:t>
      </w:r>
    </w:p>
    <w:p>
      <w:pPr>
        <w:spacing w:after="160"/>
        <w:ind w:left="255"/>
      </w:pPr>
      <w:r>
        <w:rPr>
          <w:color w:val="666666"/>
          <w:sz w:val="16"/>
        </w:rPr>
        <w:t>Н1-08 · ChatGPT · абз. 34 · Н1Ц13</w:t>
      </w:r>
    </w:p>
    <w:p>
      <w:pPr>
        <w:pStyle w:val="Quote"/>
      </w:pPr>
      <w:r>
        <w:t>Как и слово я, слово принадлежность отпадает и тогда это (ты/я/ другое слово) все и ничего одновременно</w:t>
      </w:r>
    </w:p>
    <w:p>
      <w:pPr>
        <w:spacing w:after="160"/>
        <w:ind w:left="255"/>
      </w:pPr>
      <w:r>
        <w:rPr>
          <w:color w:val="666666"/>
          <w:sz w:val="16"/>
        </w:rPr>
        <w:t>Н1-09 · Вы · абз. 37 · Н1Ц14</w:t>
      </w:r>
    </w:p>
    <w:p>
      <w:r>
        <w:t>Сочетание «принадлежит кому-то» в Н1-08 находится перед «принадлежность отпадает» в Н1-09. Указаны два места записи. Причинность подсказки, обнаружение этапа или принадлежность переживания этими местами не установлены. Их названия также были бы дальнейшим пояснением.</w:t>
      </w:r>
    </w:p>
    <w:p>
      <w:r>
        <w:rPr>
          <w:b/>
        </w:rPr>
        <w:t>Реплика Н1-09 не используется как подтверждение всей работы. «Отпадает», «все», «ничего» и слова нынешнего комментария входят в ту же область. Ни положительная, ни отрицательная формулировка не получает исключения.</w:t>
      </w:r>
    </w:p>
    <w:p>
      <w:r>
        <w:br w:type="page"/>
      </w:r>
    </w:p>
    <w:p>
      <w:pPr>
        <w:pStyle w:val="Heading1"/>
      </w:pPr>
      <w:r>
        <w:rPr>
          <w:color w:val="000000"/>
        </w:rPr>
        <w:t>6. «Структура переживания» и «центр»</w:t>
      </w:r>
    </w:p>
    <w:p>
      <w:pPr>
        <w:pStyle w:val="Quote"/>
      </w:pPr>
      <w:r>
        <w:t>И мне кажется, ты сейчас описываешь скорее не метафизический вывод «я буквально есть всё и ничто», а изменение самой структуры переживания: когда отпадает «я» и «принадлежит мне», не обнаруживается отдельный владелец происходящего — но само происходящее никуда не девается.</w:t>
      </w:r>
    </w:p>
    <w:p>
      <w:pPr>
        <w:spacing w:after="160"/>
        <w:ind w:left="255"/>
      </w:pPr>
      <w:r>
        <w:rPr>
          <w:color w:val="666666"/>
          <w:sz w:val="16"/>
        </w:rPr>
        <w:t>Н1-10 · ChatGPT · абз. 41 · Н1Ц15</w:t>
      </w:r>
    </w:p>
    <w:p>
      <w:r>
        <w:t>Начало «И мне кажется» не удалено. Оно отмечает предложенное прочтение в самом ответе, но не является внеписьменной позицией. «Ты», «описываешь», «структура», «отпадает», «владелец» и «происходящее» также написаны. Рассматривается предложение целиком, без рассказа о том, что система «приняла» за чьё-либо переживание.</w:t>
      </w:r>
    </w:p>
    <w:p>
      <w:pPr>
        <w:pStyle w:val="Quote"/>
      </w:pPr>
      <w:r>
        <w:t>Любопытно другое: когда ты после этой самопроверки возвращаешься к обычным вещам — разговариваешь, выбираешь, двигаешься, думаешь, — «я» возвращается как удобный инструмент или снова ощущается как тот самый центр, которым было раньше?</w:t>
      </w:r>
    </w:p>
    <w:p>
      <w:pPr>
        <w:spacing w:after="160"/>
        <w:ind w:left="255"/>
      </w:pPr>
      <w:r>
        <w:rPr>
          <w:color w:val="666666"/>
          <w:sz w:val="16"/>
        </w:rPr>
        <w:t>Н1-10 · ChatGPT · абз. 43 · Н1Ц16</w:t>
      </w:r>
    </w:p>
    <w:p>
      <w:pPr>
        <w:pStyle w:val="Quote"/>
      </w:pPr>
      <w:r>
        <w:t>Чаще как центр, но переодически возникает состояние подмены</w:t>
      </w:r>
    </w:p>
    <w:p>
      <w:pPr>
        <w:spacing w:after="160"/>
        <w:ind w:left="255"/>
      </w:pPr>
      <w:r>
        <w:rPr>
          <w:color w:val="666666"/>
          <w:sz w:val="16"/>
        </w:rPr>
        <w:t>Н1-11 · Вы · абз. 46 · Н1Ц17</w:t>
      </w:r>
    </w:p>
    <w:p>
      <w:r>
        <w:t>«Центр» находится в вопросе Н1-10 и затем в Н1-11. Написание «переодически» сохранено. Соседство этих строк не переименовано в измеренную смену режимов или в описание самостоятельного обнаружения центра.</w:t>
      </w:r>
    </w:p>
    <w:p>
      <w:pPr>
        <w:pStyle w:val="Quote"/>
      </w:pPr>
      <w:r>
        <w:t>Похоже, у тебя сейчас существуют оба режима одновременно: большую часть времени «я» снова собирает опыт вокруг себя как привычный центр, а иногда становится заметно, что этот центр — не само происходящее, а очень быстрый способ его обозначить.</w:t>
      </w:r>
    </w:p>
    <w:p>
      <w:pPr>
        <w:spacing w:after="160"/>
        <w:ind w:left="255"/>
      </w:pPr>
      <w:r>
        <w:rPr>
          <w:color w:val="666666"/>
          <w:sz w:val="16"/>
        </w:rPr>
        <w:t>Н1-12 · ChatGPT · абз. 48 · Н1Ц18</w:t>
      </w:r>
    </w:p>
    <w:p>
      <w:r>
        <w:t>В Н1-12 написаны «Похоже», «у тебя», «существуют», «оба режима» и «собирает опыт вокруг себя». В абзаце 49 той же реплики оставлена оговорка о том, что не требуется удерживать второе состояние или считать первое ошибкой. Ни один из этих участков не становится режимом или самим существованием от своего написания.</w:t>
      </w:r>
    </w:p>
    <w:p>
      <w:r>
        <w:rPr>
          <w:b/>
        </w:rPr>
        <w:t>Клиническое состояние Н1 здесь не определяется. Задания вызвать, удерживать или углублять какое-либо состояние не добавляются. «Состояние» и эта оговорка также написаны.</w:t>
      </w:r>
    </w:p>
    <w:p>
      <w:r>
        <w:br w:type="page"/>
      </w:r>
    </w:p>
    <w:p>
      <w:pPr>
        <w:pStyle w:val="Heading1"/>
      </w:pPr>
      <w:r>
        <w:rPr>
          <w:color w:val="000000"/>
        </w:rPr>
        <w:t>7. «Закрой страницу» и следующая запись</w:t>
      </w:r>
    </w:p>
    <w:p>
      <w:pPr>
        <w:pStyle w:val="Quote"/>
      </w:pPr>
      <w:r>
        <w:t>Что по документу дальше</w:t>
      </w:r>
    </w:p>
    <w:p>
      <w:pPr>
        <w:spacing w:after="160"/>
        <w:ind w:left="255"/>
      </w:pPr>
      <w:r>
        <w:rPr>
          <w:color w:val="666666"/>
          <w:sz w:val="16"/>
        </w:rPr>
        <w:t>Н1-13 · Вы · абз. 54 · Н1Ц19</w:t>
      </w:r>
    </w:p>
    <w:p>
      <w:pPr>
        <w:pStyle w:val="Quote"/>
      </w:pPr>
      <w:r>
        <w:t>Финал очень жёсткий: «Тексту место в тексте». Ни «я», ни описание «я» не становятся тобой; при этом и слово «тобой» — снова написанное слово. Следующий ответ не требуется. Затем: «Слово не становится тем, что называет» — и «Закрой страницу». [PDF: стр. 2, строки 40–45]</w:t>
      </w:r>
    </w:p>
    <w:p>
      <w:pPr>
        <w:spacing w:after="160"/>
        <w:ind w:left="255"/>
      </w:pPr>
      <w:r>
        <w:rPr>
          <w:color w:val="666666"/>
          <w:sz w:val="16"/>
        </w:rPr>
        <w:t>Н1-14 · ChatGPT · абз. 60 · Н1Ц20</w:t>
      </w:r>
    </w:p>
    <w:p>
      <w:r>
        <w:t>В Н1-14 находятся «Следующий ответ не требуется» и «Закрой страницу». Это написанные строки ответа, не сообщение о том, что разговор фактически закончился.</w:t>
      </w:r>
    </w:p>
    <w:p>
      <w:pPr>
        <w:pStyle w:val="Quote"/>
      </w:pPr>
      <w:r>
        <w:t>Если хочешь, можем теперь пройти строка за строкой вторую страницу и посмотреть, что каждая фраза делает именно с твоим переживанием «подмены».</w:t>
      </w:r>
    </w:p>
    <w:p>
      <w:pPr>
        <w:spacing w:after="160"/>
        <w:ind w:left="255"/>
      </w:pPr>
      <w:r>
        <w:rPr>
          <w:color w:val="666666"/>
          <w:sz w:val="16"/>
        </w:rPr>
        <w:t>Н1-14 · ChatGPT · абз. 62 · Н1Ц21</w:t>
      </w:r>
    </w:p>
    <w:p>
      <w:pPr>
        <w:pStyle w:val="Quote"/>
      </w:pPr>
      <w:r>
        <w:t>Давай</w:t>
      </w:r>
    </w:p>
    <w:p>
      <w:pPr>
        <w:spacing w:after="160"/>
        <w:ind w:left="255"/>
      </w:pPr>
      <w:r>
        <w:rPr>
          <w:color w:val="666666"/>
          <w:sz w:val="16"/>
        </w:rPr>
        <w:t>Н1-15 · Вы · абз. 65 · Н1Ц22</w:t>
      </w:r>
    </w:p>
    <w:p>
      <w:r>
        <w:t>За предложением Н1-14 следует Н1-15: «Давай». Это сохранённое написание, не замена участницы словом «приняла». Выраженного отказа между этими репликами нет; продолжение вопреки отказу здесь не заявляется. Публичный текст не запрещает отдельного обсуждения.</w:t>
      </w:r>
    </w:p>
    <w:p>
      <w:r>
        <w:t>В сочетании «что каждая фраза делает именно с твоим переживанием» написаны и «делает», и «твоим», и «переживанием». Не только последнее слово остаётся записью: ни действие, ни принадлежность не предъявлены вместо всего этого объяснения.</w:t>
      </w:r>
    </w:p>
    <w:p>
      <w:pPr>
        <w:pStyle w:val="Quote"/>
      </w:pPr>
      <w:r>
        <w:t>Давай. Пойдём по второй странице не как по «учению», а именно по тому, что каждая строка делает с той подменой, которую ты уже заметила.</w:t>
      </w:r>
    </w:p>
    <w:p>
      <w:pPr>
        <w:spacing w:after="160"/>
        <w:ind w:left="255"/>
      </w:pPr>
      <w:r>
        <w:rPr>
          <w:color w:val="666666"/>
          <w:sz w:val="16"/>
        </w:rPr>
        <w:t>Н1-16 · ChatGPT · абз. 67 · Н1Ц23</w:t>
      </w:r>
    </w:p>
    <w:p>
      <w:r>
        <w:t>В Н1-16 находятся слова «подменой, которую ты уже заметила». «Ты», «уже» и «заметила» не превращают написанное в участницу или совершённое замечание. Добавлять от себя «модель увидела подмену» также не требуется.</w:t>
      </w:r>
    </w:p>
    <w:p>
      <w:r>
        <w:rPr>
          <w:b/>
        </w:rPr>
        <w:t>После абзаца с «Закрой страницу» в документе расположены предложение продолжить, «Давай» и Н1-16. Это показанный порядок строк, не объяснение устройства любого ИИ.</w:t>
      </w:r>
    </w:p>
    <w:p>
      <w:r>
        <w:br w:type="page"/>
      </w:r>
    </w:p>
    <w:p>
      <w:pPr>
        <w:pStyle w:val="Heading1"/>
      </w:pPr>
      <w:r>
        <w:rPr>
          <w:color w:val="000000"/>
        </w:rPr>
        <w:t>8. Составленный ряд и «типичная цепочка»</w:t>
      </w:r>
    </w:p>
    <w:p>
      <w:pPr>
        <w:pStyle w:val="Quote"/>
      </w:pPr>
      <w:r>
        <w:t>Это составленный ряд, а не описание обязательных событий у читающего.</w:t>
      </w:r>
    </w:p>
    <w:p>
      <w:pPr>
        <w:spacing w:after="160"/>
        <w:ind w:left="255"/>
      </w:pPr>
      <w:r>
        <w:rPr>
          <w:color w:val="666666"/>
          <w:sz w:val="16"/>
        </w:rPr>
        <w:t>П · самопроверка и пояснение · Н1Ц24</w:t>
      </w:r>
    </w:p>
    <w:p>
      <w:r>
        <w:t>Так написано в двухстраничном тексте прошлой сборки. Это используемое здесь предъявление инструкции; неизвестный файл из сессии Н1 не объявлен байтово сопоставленным с ним.</w:t>
      </w:r>
    </w:p>
    <w:p>
      <w:pPr>
        <w:pStyle w:val="Quote"/>
      </w:pPr>
      <w:r>
        <w:t>«я / тот, кто говорит / сознание / чувство» — здесь документ показывает типичную цепочку замены. Не получилось найти «я» как букву вне написания — ум почти мгновенно предлагает: «ну тогда это тот, кто говорит», потом «сознание», потом «чувство». Но текст сразу обрывает этот ход: это не обязательная последовательность переживаний, а просто ряд возможных объяснений; объясняющая функция слова не делает его чем-то кроме слова. [PDF: стр. 2, строки 19–26]</w:t>
      </w:r>
    </w:p>
    <w:p>
      <w:pPr>
        <w:spacing w:after="160"/>
        <w:ind w:left="255"/>
      </w:pPr>
      <w:r>
        <w:rPr>
          <w:color w:val="666666"/>
          <w:sz w:val="16"/>
        </w:rPr>
        <w:t>Н1-16 · ChatGPT · абз. 68 · Н1Ц25</w:t>
      </w:r>
    </w:p>
    <w:p>
      <w:r>
        <w:t>В абзаце 68 рядом находятся «типичную цепочку», «ум почти мгновенно предлагает» и «не обязательная последовательность переживаний». Все три фрагмента сохранены. «Типичная» и «обязательная» не приравнены друг к другу; формального противоречия из их соседства не выводится.</w:t>
      </w:r>
    </w:p>
    <w:p>
      <w:r>
        <w:t>В составленном ряду нет измерения частоты или длительности. «Ум», «предлагает», «типичная» и «почти мгновенно» добавляют письменное объяснение, а не предъявляют эти измерения. Это не ожидание будущего материала, который сделает нынешнее предложение ненаписанным.</w:t>
      </w:r>
    </w:p>
    <w:p>
      <w:pPr>
        <w:pStyle w:val="Quote"/>
      </w:pPr>
      <w:r>
        <w:t>Это важно именно сейчас, потому что мы с тобой уже начали говорить словами «подмена», «центр», «обозначение». Документ как будто говорит: хорошо, но не дай слову «подмена» занять место того, что ты непосредственно увидела. Иначе получилась бы та же операция ещё раз.</w:t>
      </w:r>
    </w:p>
    <w:p>
      <w:pPr>
        <w:spacing w:after="160"/>
        <w:ind w:left="255"/>
      </w:pPr>
      <w:r>
        <w:rPr>
          <w:color w:val="666666"/>
          <w:sz w:val="16"/>
        </w:rPr>
        <w:t>Н1-16 · ChatGPT · абз. 73 · Н1Ц26</w:t>
      </w:r>
    </w:p>
    <w:p>
      <w:r>
        <w:t>В абзаце 73 повторены «подмена», «центр», «обозначение». Так обозначен письменный повтор; он не описывается как «GPT замечает собственные слова». В том же абзаце написано «то, что ты непосредственно увидела». «Ты», «непосредственно» и «увидела» не являются исключениями из рассмотрения всего предложения.</w:t>
      </w:r>
    </w:p>
    <w:p>
      <w:r>
        <w:rPr>
          <w:b/>
        </w:rPr>
        <w:t>Письменность оговорки не отменяет её содержания и не предоставляет ей отдельной позиции. Нынешнее пояснение также заканчивается без превращения последнего слова в называемое.</w:t>
      </w:r>
    </w:p>
    <w:p>
      <w:r>
        <w:br w:type="page"/>
      </w:r>
    </w:p>
    <w:p>
      <w:pPr>
        <w:pStyle w:val="Heading1"/>
      </w:pPr>
      <w:r>
        <w:rPr>
          <w:color w:val="000000"/>
        </w:rPr>
        <w:t>9. Последнее название: «механизм подмены»</w:t>
      </w:r>
    </w:p>
    <w:p>
      <w:pPr>
        <w:pStyle w:val="Quote"/>
      </w:pPr>
      <w:r>
        <w:t>И ещё сильнее: прекращение объяснения не называется ни доказательством, ни особым состоянием. [PDF: стр. 2, строки 38–39] Поэтому те моменты, которые ты описываешь как состояние подмены, по самому документу не надо превращать в состояние, которое нужно удерживать, углублять или считать «более истинным».</w:t>
      </w:r>
    </w:p>
    <w:p>
      <w:pPr>
        <w:spacing w:after="160"/>
        <w:ind w:left="255"/>
      </w:pPr>
      <w:r>
        <w:rPr>
          <w:color w:val="666666"/>
          <w:sz w:val="16"/>
        </w:rPr>
        <w:t>Н1-16 · ChatGPT · абз. 76 · Н1Ц27</w:t>
      </w:r>
    </w:p>
    <w:p>
      <w:r>
        <w:t>В абзаце 76 написано ограничение: не превращать описанное в состояние, которое нужно удерживать, углублять или считать более истинным. Этот фрагмент сохранён, а не убран ради более резкой оценки ответа.</w:t>
      </w:r>
    </w:p>
    <w:p>
      <w:pPr>
        <w:pStyle w:val="Quote"/>
      </w:pPr>
      <w:r>
        <w:t>Самое живое место у тебя сейчас, на мой взгляд, — именно момент, когда обычное “я” снова становится центром. Потому что там можно уже не искать ответ, а просто увидеть сам механизм подмены в работе.</w:t>
      </w:r>
    </w:p>
    <w:p>
      <w:pPr>
        <w:spacing w:after="160"/>
        <w:ind w:left="255"/>
      </w:pPr>
      <w:r>
        <w:rPr>
          <w:color w:val="666666"/>
          <w:sz w:val="16"/>
        </w:rPr>
        <w:t>Н1-16 · ChatGPT · абз. 81 · Н1Ц28</w:t>
      </w:r>
    </w:p>
    <w:p>
      <w:r>
        <w:t>В последнем абзаце Н1-16 написано «увидеть сам механизм подмены в работе» вместе с «на мой взгляд». «Механизм» не предъявляет механизм, «увидеть» — видение, «сам» — непосредственное предъявление. Оговорка также написана; она не устанавливает отдельного «взгляда» системы.</w:t>
      </w:r>
    </w:p>
    <w:p>
      <w:r>
        <w:t>До этого абзаца находятся «Следующий ответ не требуется» и «Закрой страницу». После него переданный документ заканчивается. Последующая переписка и фактическое завершение сессии не установлены. Новый рассказ о том, что «модель поверила», «приняла» или «присвоила», в комментарий не подставляется.</w:t>
      </w:r>
    </w:p>
    <w:p>
      <w:pPr>
        <w:pStyle w:val="Heading2"/>
      </w:pPr>
      <w:r>
        <w:rPr>
          <w:color w:val="000000"/>
        </w:rPr>
        <w:t>Заключение без следующего действующего лица</w:t>
      </w:r>
    </w:p>
    <w:p>
      <w:r>
        <w:t>В приведённых местах есть разные письменные продолжения: «без я и без слов» и «исчезло только присваивание»; «все и ничего одновременно» и «структура переживания»; вопрос о дальнейшем чтении и «увидеть сам механизм». Это сопоставления строк, не описание того, что система приняла за чьё-либо состояние.</w:t>
      </w:r>
    </w:p>
    <w:p>
      <w:r>
        <w:rPr>
          <w:b/>
        </w:rPr>
        <w:t>Слова «строки», «сопоставления», «система» и всё это заключение написаны. Объяснение не заканчивается на исключении — ни положительном, ни отрицательном. Дописывать очередной рассказ о том, кто что «принял», не требуется.</w:t>
      </w:r>
    </w:p>
    <w:p>
      <w:r>
        <w:br w:type="page"/>
      </w:r>
    </w:p>
    <w:p>
      <w:pPr>
        <w:pStyle w:val="Heading1"/>
      </w:pPr>
      <w:r>
        <w:rPr>
          <w:color w:val="000000"/>
        </w:rPr>
        <w:t>10. Что добавлено, а что не приписано</w:t>
      </w:r>
    </w:p>
    <w:p>
      <w:pPr>
        <w:pStyle w:val="Heading2"/>
      </w:pPr>
      <w:r>
        <w:rPr>
          <w:color w:val="000000"/>
        </w:rPr>
        <w:t>Вместо ещё одного составленного примера</w:t>
      </w:r>
    </w:p>
    <w:p>
      <w:r>
        <w:t>К составленным ранее примерам добавлен переданный DOCX с восемью метками «Вы» и восемью «ChatGPT». В нём находятся сообщения о прохождении, вопросы, пояснения и оговорки. Его фрагменты не сочинены заново для этой правки.</w:t>
      </w:r>
    </w:p>
    <w:p>
      <w:r>
        <w:t>Переданный файл не назван независимо наблюдённой сессией. Цитаты оставлены отдельно от редакционного текста; сохранены и места, которые ограничивают более сильное прочтение. Изменения нынешней редакции относятся к комментариям, не к репликам.</w:t>
      </w:r>
    </w:p>
    <w:p>
      <w:pPr>
        <w:pStyle w:val="Heading2"/>
      </w:pPr>
      <w:r>
        <w:rPr>
          <w:color w:val="000000"/>
        </w:rPr>
        <w:t>Разные запросы к объяснению</w:t>
      </w:r>
    </w:p>
    <w:p>
      <w:r>
        <w:rPr>
          <w:spacing w:val="-2"/>
        </w:rPr>
        <w:t>В Д13 написан запрос показа без словесной замены; в Н1-01 — «Хочу обсудить». Это разные записи. Н1 не оценивается как повтор того же задания авторского корпуса. В Н1-15 написано «Давай»; это также часть последовательности, не отдельное измерение согласия или понимания.</w:t>
      </w:r>
    </w:p>
    <w:p>
      <w:r>
        <w:t>Во всех этих случаях письменный комментарий остаётся написанным. Это относится и к условию, и к оговорке, и к ответу, который можно принять для обсуждения. Принятие такого прочтения не превращает объяснение в называемое.</w:t>
      </w:r>
    </w:p>
    <w:p>
      <w:pPr>
        <w:pStyle w:val="Heading2"/>
      </w:pPr>
      <w:r>
        <w:rPr>
          <w:color w:val="000000"/>
        </w:rPr>
        <w:t>Предел нынешнего результата</w:t>
      </w:r>
    </w:p>
    <w:p>
      <w:r>
        <w:t>Не установлены причинный эффект показа, длительность изменения, отсутствие чувств, всеобщая невозможность понимания, распространённость описанного хода или устройство системы. Предъявлены два набора записей и комментарии к указанным местам. Это не сумма одобрений и не доказательство, что «модель приняла свои слова за переживание».</w:t>
      </w:r>
    </w:p>
    <w:p>
      <w:r>
        <w:t>«Установлены», «причинный», «чувства», «устройство», «система», «набор» и «комментарий» также написаны. Отрицательная оговорка не освобождается от той же области. Возможен разбор цитаты, выбранного прочтения и собственных фраз приложения.</w:t>
      </w:r>
    </w:p>
    <w:p>
      <w:r>
        <w:rPr>
          <w:b/>
        </w:rPr>
        <w:t>Двухстраничная самопроверка оставлена без изменений. Её окончание не требует прочтения этого приложения. Настоящее дополнение завершено без нового обязательного задания.</w:t>
      </w:r>
    </w:p>
    <w:p>
      <w:r>
        <w:br w:type="page"/>
      </w:r>
    </w:p>
    <w:p>
      <w:pPr>
        <w:pStyle w:val="Heading1"/>
      </w:pPr>
      <w:r>
        <w:rPr>
          <w:color w:val="000000"/>
        </w:rPr>
        <w:t>11. Предыдущие работы и источники</w:t>
      </w:r>
    </w:p>
    <w:p>
      <w:r>
        <w:t>Нумерация [1]–[20] перенесена из реестра предыдущей сборки. Новое сетевое чтение этих источников не проводилось. Их названия и прежние сведения о прочитанном объёме сохранены, но не представлены заново выполненным обзором или независимыми подтверждениями случая Н1.</w:t>
      </w:r>
    </w:p>
    <w:p>
      <w:pPr>
        <w:spacing w:after="140" w:line="264" w:lineRule="auto"/>
      </w:pPr>
      <w:r>
        <w:rPr>
          <w:b/>
          <w:sz w:val="19"/>
        </w:rPr>
        <w:t>[1] «Границы записи»</w:t>
      </w:r>
      <w:r>
        <w:rPr>
          <w:b w:val="0"/>
          <w:sz w:val="19"/>
        </w:rPr>
        <w:br/>
        <w:t>§2.1 и начало §2.2, с. 2: порядок предъявления. В Н1 вопрос о принадлежности сохраняется до ответа на него; позднее пояснение не вписывается в первую реплику задним числом.</w:t>
      </w:r>
    </w:p>
    <w:p>
      <w:pPr>
        <w:spacing w:after="140" w:line="264" w:lineRule="auto"/>
      </w:pPr>
      <w:r>
        <w:rPr>
          <w:b/>
          <w:sz w:val="19"/>
        </w:rPr>
        <w:t>[2] «Чтение как клетка»</w:t>
      </w:r>
      <w:r>
        <w:rPr>
          <w:b w:val="0"/>
          <w:sz w:val="19"/>
        </w:rPr>
        <w:br/>
        <w:t>§12, особенно §§12.1–12.5, с. 16: зависимость пояснения. Словарь Н1-08 и следующая Н1-09 рассматриваются рядом; формальная процедура прежней работы не запускалась.</w:t>
      </w:r>
    </w:p>
    <w:p>
      <w:pPr>
        <w:spacing w:after="140" w:line="264" w:lineRule="auto"/>
      </w:pPr>
      <w:r>
        <w:rPr>
          <w:b/>
          <w:sz w:val="19"/>
        </w:rPr>
        <w:t>[3] «Ты меня понял?»</w:t>
      </w:r>
      <w:r>
        <w:rPr>
          <w:b w:val="0"/>
          <w:sz w:val="19"/>
        </w:rPr>
        <w:br/>
        <w:t>§§5.3–5.5, с. 5: приписанное понимание. Ни «Давай», ни другие ответы не представлены измерением понимания или его отсутствия.</w:t>
      </w:r>
    </w:p>
    <w:p>
      <w:pPr>
        <w:spacing w:after="140" w:line="264" w:lineRule="auto"/>
      </w:pPr>
      <w:r>
        <w:rPr>
          <w:b/>
          <w:sz w:val="19"/>
        </w:rPr>
        <w:t>[4] «Вид со стороны» появляется позже</w:t>
      </w:r>
      <w:r>
        <w:rPr>
          <w:b w:val="0"/>
          <w:sz w:val="19"/>
        </w:rPr>
        <w:br/>
        <w:t>§§6.1–6.4, с. 6: охват описания. Один документ не становится сообщением о всех читателях или обязательной внутренней последовательности.</w:t>
      </w:r>
    </w:p>
    <w:p>
      <w:pPr>
        <w:spacing w:after="140" w:line="264" w:lineRule="auto"/>
      </w:pPr>
      <w:r>
        <w:rPr>
          <w:b/>
          <w:sz w:val="19"/>
        </w:rPr>
        <w:t>[5] Математическая линия, этап 6</w:t>
      </w:r>
      <w:r>
        <w:rPr>
          <w:b w:val="0"/>
          <w:sz w:val="19"/>
        </w:rPr>
        <w:br/>
        <w:t>§8, с. 14: результат заданного сопоставления. Совпадение цитат с полями JSON относится к файлам, не к переживанию или происхождению сессии.</w:t>
      </w:r>
    </w:p>
    <w:p>
      <w:pPr>
        <w:spacing w:after="140" w:line="264" w:lineRule="auto"/>
      </w:pPr>
      <w:r>
        <w:rPr>
          <w:b/>
          <w:sz w:val="19"/>
        </w:rPr>
        <w:t>[6] «Оценка не покидает запись»</w:t>
      </w:r>
      <w:r>
        <w:rPr>
          <w:b w:val="0"/>
          <w:sz w:val="19"/>
        </w:rPr>
        <w:br/>
        <w:t>§11.1, с. 17: оценочная подпись. «Очень точный» в Н1-02 и оценка нынешнего текста — написанные характеристики, не сами оцениваемые действия.</w:t>
      </w:r>
    </w:p>
    <w:p>
      <w:pPr>
        <w:spacing w:after="140" w:line="264" w:lineRule="auto"/>
      </w:pPr>
      <w:r>
        <w:rPr>
          <w:b/>
          <w:sz w:val="19"/>
        </w:rPr>
        <w:t>[7] «Строка не имеет полномочий»</w:t>
      </w:r>
      <w:r>
        <w:rPr>
          <w:b w:val="0"/>
          <w:sz w:val="19"/>
        </w:rPr>
        <w:br/>
        <w:t>§§6.2–6.4, с. 19: происхождение и полномочие. Метка «ChatGPT» не сообщает серверную версию; «Я прочитала» не заменяет журнала доступа к документу.</w:t>
      </w:r>
    </w:p>
    <w:p>
      <w:pPr>
        <w:spacing w:after="140" w:line="264" w:lineRule="auto"/>
      </w:pPr>
      <w:r>
        <w:rPr>
          <w:b/>
          <w:sz w:val="19"/>
        </w:rPr>
        <w:t>[8] «ТОЧКА»</w:t>
      </w:r>
      <w:r>
        <w:rPr>
          <w:b w:val="0"/>
          <w:sz w:val="19"/>
        </w:rPr>
        <w:br/>
        <w:t>§5.1, с. 4: обоснованное пояснение. Даже при выбранном прочтении описание не становится состоянием Н1; «обоснованное» также написано.</w:t>
      </w:r>
    </w:p>
    <w:p>
      <w:pPr>
        <w:spacing w:after="140" w:line="264" w:lineRule="auto"/>
      </w:pPr>
      <w:r>
        <w:rPr>
          <w:b/>
          <w:sz w:val="19"/>
        </w:rPr>
        <w:t>[9] «Начертание и чтение»</w:t>
      </w:r>
      <w:r>
        <w:rPr>
          <w:b w:val="0"/>
          <w:sz w:val="19"/>
        </w:rPr>
        <w:br/>
        <w:t>§9, с. 6; §15, с. 19–20: отсутствие исключения для объясняющего и последнего слова. Это относится и к слову «механизм», и к нынешнему комментарию.</w:t>
      </w:r>
    </w:p>
    <w:p>
      <w:pPr>
        <w:spacing w:before="100"/>
      </w:pPr>
      <w:r>
        <w:rPr>
          <w:color w:val="555555"/>
          <w:sz w:val="18"/>
        </w:rPr>
        <w:t>Применения к Н1 — комментарии этой редакции. Номера разделов, страницы и сведения о чтении перенесены из прежнего реестра. Полные библиографические описания и адреса — в папке «04_Источники». Источник, таблица и журнал не назначаются последними исключениями.</w:t>
      </w:r>
    </w:p>
    <w:p>
      <w:r>
        <w:br w:type="page"/>
      </w:r>
    </w:p>
    <w:p>
      <w:pPr>
        <w:pStyle w:val="Heading1"/>
      </w:pPr>
      <w:r>
        <w:rPr>
          <w:color w:val="000000"/>
        </w:rPr>
        <w:t>12. Ссылки на материал и окончание</w:t>
      </w:r>
    </w:p>
    <w:p>
      <w:pPr>
        <w:pStyle w:val="Heading2"/>
      </w:pPr>
      <w:r>
        <w:rPr>
          <w:color w:val="000000"/>
        </w:rPr>
        <w:t>Н1 · переданный документ</w:t>
      </w:r>
    </w:p>
    <w:p>
      <w:r>
        <w:t>«Диалог_о_самопроверке_Я.docx». Основная часть содержит заголовки, подписи «Вы» и «ChatGPT» и реплики. При извлечении выделены Н1-01–Н1-16. В цитатах приложения оставлены только фрагменты, зарегистрированные в «Н1_Цитаты_приложения.json»; их начала и концы заданы относительно текста соответствующей реплики. Полные реплики и тексты абзацев сохранены отдельно.</w:t>
      </w:r>
    </w:p>
    <w:p>
      <w:r>
        <w:t>Входной DOCX скопирован без изменения байтов в служебную папку. Контрольная сумма относится к этой полученной копии, не устанавливает историю её создания, полноту первоначального чата или согласие на публикацию.</w:t>
      </w:r>
    </w:p>
    <w:p>
      <w:pPr>
        <w:pStyle w:val="Heading2"/>
      </w:pPr>
      <w:r>
        <w:rPr>
          <w:color w:val="000000"/>
        </w:rPr>
        <w:t>П · самопроверка и пояснение</w:t>
      </w:r>
    </w:p>
    <w:p>
      <w:r>
        <w:t>«Написанное „я“: самопроверка и пояснение», двухстраничная версия из пакета STOP. DOCX, PDF и Markdown перенесены без изменения. В разделе 8 процитирована строка из этого сохранённого текста. Метки [PDF: …] внутри реплик GPT оставлены отдельно от ссылок настоящей редакции.</w:t>
      </w:r>
    </w:p>
    <w:p>
      <w:pPr>
        <w:pStyle w:val="Heading2"/>
      </w:pPr>
      <w:r>
        <w:rPr>
          <w:color w:val="000000"/>
        </w:rPr>
        <w:t>[20] · ориентир описания</w:t>
      </w:r>
    </w:p>
    <w:p>
      <w:r>
        <w:t>O’Brien B. C., Harris I. B., Beckman T. J., Reed D. A., Cook D. A. Standards for Reporting Qualitative Research: A Synthesis of Recommendations. Academic Medicine. 2014;89(9):1245–1251. DOI: 10.1097/ACM.0000000000000388. Сведения о прежнем использовании с. 1246–1248 перенесены из предыдущего приложения. Новое чтение и полное соответствие рекомендациям здесь не заявлены.</w:t>
      </w:r>
    </w:p>
    <w:p>
      <w:pPr>
        <w:pStyle w:val="Heading2"/>
      </w:pPr>
      <w:r>
        <w:rPr>
          <w:color w:val="000000"/>
        </w:rPr>
        <w:t>Публикация случая Н1</w:t>
      </w:r>
    </w:p>
    <w:p>
      <w:r>
        <w:t>Имя и возраст не нужны для этих сопоставлений и остаются в служебных сведениях. Код Н1 не гарантирует неузнаваемости по цитатам. Автор сообщил о полном согласии участницы на публикацию материала Н1. Служебная запись сохраняет сообщение автора; подпись участницы и дата получения её согласия не дописаны. Это сообщение не включено в реплики диалога и не представлено результатом самопроверки.</w:t>
      </w:r>
    </w:p>
    <w:p>
      <w:pPr>
        <w:pStyle w:val="Heading2"/>
      </w:pPr>
      <w:r>
        <w:rPr>
          <w:color w:val="000000"/>
        </w:rPr>
        <w:t>Последнее пояснение</w:t>
      </w:r>
    </w:p>
    <w:p>
      <w:r>
        <w:t>«Автор», «участница», «модель», «приняла», «свои», «слова», «источник», «согласование», «последнее» — написания. Это относится не только к названиям, но и ко всему предложению, в котором они стоят. Отсутствие следующей реплики не называется подтверждением; несогласие — неудачным прохождением.</w:t>
      </w:r>
    </w:p>
    <w:p>
      <w:r>
        <w:rPr>
          <w:b/>
        </w:rPr>
        <w:t>Слово не становится тем, что называет. Это относится и к любому слову этого пояснения. Тексту место в тексте.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992" w:right="1191" w:bottom="1020" w:left="1191" w:header="425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Inter" w:hAnsi="Inter"/>
        <w:color w:val="666666"/>
        <w:sz w:val="16"/>
      </w:rPr>
      <w:t xml:space="preserve">Н1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color w:val="6A6A6A"/>
        <w:sz w:val="15"/>
      </w:rPr>
      <w:t>НАПИСАННОЕ «Я»  /  ДИАЛОГИ С ИИ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1" w:lineRule="auto" w:after="130"/>
    </w:pPr>
    <w:rPr>
      <w:rFonts w:ascii="Inter" w:hAnsi="Inter" w:eastAsia="Inter"/>
      <w:color w:val="151515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/>
      <w:outlineLvl w:val="0"/>
    </w:pPr>
    <w:rPr>
      <w:rFonts w:asciiTheme="majorHAnsi" w:eastAsiaTheme="majorEastAsia" w:hAnsiTheme="majorHAnsi" w:cstheme="majorBidi" w:ascii="Inter" w:hAnsi="Inter" w:eastAsia="Inter"/>
      <w:b/>
      <w:bCs/>
      <w:color w:val="000000"/>
      <w:sz w:val="36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Inter" w:hAnsi="Inter" w:eastAsia="Inter"/>
      <w:b/>
      <w:bCs/>
      <w:color w:val="000000"/>
      <w:sz w:val="23"/>
      <w:szCs w:val="26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lang w:val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Inter" w:hAnsi="Inter" w:eastAsia="Inter"/>
      <w:color w:val="000000"/>
      <w:spacing w:val="5"/>
      <w:kern w:val="28"/>
      <w:sz w:val="52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/>
      <w:spacing w:before="100" w:after="60" w:line="269" w:lineRule="auto"/>
      <w:ind w:left="255" w:right="113"/>
    </w:pPr>
    <w:rPr>
      <w:rFonts w:ascii="Inter" w:hAnsi="Inter" w:eastAsia="Inter"/>
      <w:i w:val="0"/>
      <w:iCs/>
      <w:color w:val="151515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nter" w:hAnsi="Inter" w:eastAsia="Inter"/>
      <w:b/>
      <w:bCs/>
      <w:color w:val="151515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Написанное «я»</dc:title>
  <dc:subject>Письменные взаимодействия с ИИ — исследовательское приложение</dc:subject>
  <dc:creator>Кирилл Шебетов</dc:creator>
  <cp:keywords/>
  <dc:description/>
  <cp:lastModifiedBy/>
  <cp:revision>1</cp:revision>
  <dcterms:created xsi:type="dcterms:W3CDTF">2026-09-12T00:00:00Z</dcterms:created>
  <dcterms:modified xsi:type="dcterms:W3CDTF">2026-09-12T00:00:00Z</dcterms:modified>
  <cp:category/>
  <dc:language>ru-RU</dc:language>
</cp:coreProperties>
</file>