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Написанное «я»</w:t>
      </w:r>
    </w:p>
    <w:p>
      <w:pPr>
        <w:pStyle w:val="Heading2"/>
      </w:pPr>
      <w:r>
        <w:t>Самопроверка</w:t>
      </w:r>
    </w:p>
    <w:p>
      <w:r>
        <w:t>Открой глаза. Посмотри перед собой и в разные стороны.</w:t>
      </w:r>
    </w:p>
    <w:p>
      <w:r>
        <w:t>Посмотри на написанное:</w:t>
      </w:r>
    </w:p>
    <w:p>
      <w:pPr>
        <w:spacing w:before="160" w:after="240"/>
      </w:pPr>
      <w:r>
        <w:rPr>
          <w:rFonts w:ascii="Inter" w:hAnsi="Inter"/>
          <w:b w:val="0"/>
          <w:sz w:val="160"/>
        </w:rPr>
        <w:t>я</w:t>
      </w:r>
    </w:p>
    <w:p>
      <w:r>
        <w:t>Убери это предъявление из поля зрения.</w:t>
      </w:r>
    </w:p>
    <w:p>
      <w:r>
        <w:rPr>
          <w:b/>
        </w:rPr>
        <w:t>Найди именно букву «я» вне любого её написания на чём-либо.</w:t>
      </w:r>
    </w:p>
    <w:p>
      <w:r>
        <w:t>Не того, кого ею называют. Не объяснение буквы. Именно букву без её письменной формы.</w:t>
      </w:r>
    </w:p>
    <w:p>
      <w:r>
        <w:t>Указать на себя вместо начертания — не предъявить букву вне написания. Если вместо неё написано «тот, кто смотрит», «сознание» или «чувство», предъявлены следующие слова.</w:t>
      </w:r>
    </w:p>
    <w:p>
      <w:pPr>
        <w:pStyle w:val="SmallNote"/>
      </w:pPr>
      <w:r>
        <w:t>Слова «буква», «начертание», «найди» и «предъявление» также написаны. Источники и заполненный бланк не являются условием этого показа.</w:t>
      </w:r>
    </w:p>
    <w:p>
      <w:r>
        <w:br w:type="page"/>
      </w:r>
    </w:p>
    <w:p>
      <w:pPr>
        <w:pStyle w:val="Heading1"/>
      </w:pPr>
      <w:r>
        <w:t>Пояснение и окончание</w:t>
      </w:r>
    </w:p>
    <w:p>
      <w:pPr>
        <w:pStyle w:val="Display"/>
      </w:pPr>
      <w:r>
        <w:t>я</w:t>
        <w:br/>
        <w:t>тот, кто говорит</w:t>
        <w:br/>
        <w:t>сознание</w:t>
        <w:br/>
        <w:t>чувство</w:t>
      </w:r>
    </w:p>
    <w:p>
      <w:r>
        <w:t>Это составленный ряд, а не описание обязательных событий у читающего. Каждая следующая строка может быть предложена как пояснение. Её объясняющая роль не отменяет написания.</w:t>
      </w:r>
    </w:p>
    <w:p>
      <w:r>
        <w:t>Написанное «я» не обязывает заранее подставить конкретного человека. Можно предложить правило, подпись или отнесение. Даже после принятого отнесения запись не становится тем, кого ею называют.</w:t>
      </w:r>
    </w:p>
    <w:p>
      <w:r>
        <w:t>«Различение» также написано. Его появление не выполняет различения. «Отчёт», «процедура», «смысл», «точность», «референт» и «основание» не получают исключения. Замена одного названия другим добавляет следующее пояснение.</w:t>
      </w:r>
    </w:p>
    <w:p>
      <w:r>
        <w:t>Это относится к любому слову этих страниц, включая «любому», «написано» и «относится». Не требуется перечислять все слова или бесконечно дописывать объяснение каждого из них.</w:t>
      </w:r>
    </w:p>
    <w:p>
      <w:r>
        <w:t>Показ не является поиском исчезнувшего человека и не запрещает пользоваться словами. Указание записи на себя также не запрещено. Здесь заканчивается требование получить называемое как последнюю строку объяснения; прекращение пояснения не называется доказательством или особым состоянием.</w:t>
      </w:r>
    </w:p>
    <w:p>
      <w:r>
        <w:rPr>
          <w:b/>
        </w:rPr>
        <w:t>Тексту место в тексте.</w:t>
      </w:r>
    </w:p>
    <w:p>
      <w:r>
        <w:t>Ни «я», ни его описание не становятся тобой. Слово «тобой» — тоже написано. Следующий ответ не требуется, чтобы получить себя из его последней строки.</w:t>
      </w:r>
    </w:p>
    <w:p>
      <w:r>
        <w:rPr>
          <w:b/>
        </w:rPr>
        <w:t>Слово не становится тем, что называет. Это относится и к словам этого пояснения.</w:t>
      </w:r>
    </w:p>
    <w:p>
      <w:pPr>
        <w:spacing w:before="180"/>
      </w:pPr>
      <w:r>
        <w:rPr>
          <w:b/>
          <w:sz w:val="32"/>
        </w:rPr>
        <w:t>Закрой страницу.</w:t>
      </w:r>
    </w:p>
    <w:sectPr w:rsidR="00FC693F" w:rsidRPr="0006063C" w:rsidSect="00034616">
      <w:footerReference w:type="default" r:id="rId9"/>
      <w:pgSz w:w="11906" w:h="16838"/>
      <w:pgMar w:top="1020" w:right="1191" w:bottom="1020" w:left="1191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78" w:lineRule="auto"/>
    </w:pPr>
    <w:rPr>
      <w:rFonts w:ascii="Inter" w:hAnsi="Inter"/>
      <w:b w:val="0"/>
      <w:color w:val="000000"/>
      <w:sz w:val="23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Inter" w:hAnsi="Inter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Inter" w:hAnsi="Inter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200"/>
      <w:contextualSpacing/>
    </w:pPr>
    <w:rPr>
      <w:rFonts w:asciiTheme="majorHAnsi" w:eastAsiaTheme="majorEastAsia" w:hAnsiTheme="majorHAnsi" w:cstheme="majorBidi" w:ascii="Inter" w:hAnsi="Inter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itationExact">
    <w:name w:val="CitationExact"/>
    <w:pPr>
      <w:keepLines/>
      <w:widowControl/>
      <w:spacing w:line="259" w:lineRule="auto" w:after="160"/>
      <w:ind w:left="170"/>
    </w:pPr>
    <w:rPr>
      <w:rFonts w:ascii="Inter" w:hAnsi="Inter"/>
      <w:b w:val="0"/>
      <w:color w:val="000000"/>
      <w:sz w:val="21"/>
    </w:rPr>
  </w:style>
  <w:style w:type="paragraph" w:customStyle="1" w:styleId="SmallNote">
    <w:name w:val="SmallNote"/>
    <w:pPr>
      <w:widowControl/>
      <w:spacing w:line="259" w:lineRule="auto" w:after="120"/>
    </w:pPr>
    <w:rPr>
      <w:rFonts w:ascii="Inter" w:hAnsi="Inter"/>
      <w:b w:val="0"/>
      <w:color w:val="000000"/>
      <w:sz w:val="17"/>
    </w:rPr>
  </w:style>
  <w:style w:type="paragraph" w:customStyle="1" w:styleId="Display">
    <w:name w:val="Display"/>
    <w:pPr>
      <w:keepLines/>
      <w:widowControl/>
      <w:spacing w:line="259" w:lineRule="auto" w:after="160"/>
      <w:ind w:left="170"/>
    </w:pPr>
    <w:rPr>
      <w:rFonts w:ascii="Inter" w:hAnsi="Inter"/>
      <w:b w:val="0"/>
      <w:color w:val="000000"/>
      <w:sz w:val="3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Написанное «я»: самопроверка и пояснение</dc:title>
  <dc:subject>Письменная форма и собственное пояснение</dc:subject>
  <dc:creator>Кирилл Шебетов</dc:creator>
  <cp:keywords>написанное я; самопроверка; текст; автор-участник</cp:keywords>
  <dc:description>generated by python-docx</dc:description>
  <cp:lastModifiedBy/>
  <cp:revision>1</cp:revision>
  <dcterms:created xsi:type="dcterms:W3CDTF">2026-09-12T00:00:00Z</dcterms:created>
  <dcterms:modified xsi:type="dcterms:W3CDTF">2026-09-12T00:00:00Z</dcterms:modified>
  <cp:category/>
</cp:coreProperties>
</file>